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42F010" w14:textId="144DF7B6" w:rsidR="00E204FD" w:rsidRDefault="00C346F8">
      <w:pPr>
        <w:spacing w:after="160" w:line="259" w:lineRule="auto"/>
        <w:rPr>
          <w:rFonts w:ascii="TH SarabunPSK" w:eastAsia="Calibri" w:hAnsi="TH SarabunPSK" w:cs="TH SarabunPSK"/>
          <w:b/>
          <w:bCs/>
          <w:spacing w:val="-8"/>
          <w:sz w:val="40"/>
          <w:szCs w:val="40"/>
          <w:cs/>
        </w:rPr>
      </w:pPr>
      <w:r>
        <w:rPr>
          <w:rFonts w:ascii="TH SarabunPSK" w:eastAsia="Calibri" w:hAnsi="TH SarabunPSK" w:cs="TH SarabunPSK" w:hint="cs"/>
          <w:b/>
          <w:bCs/>
          <w:noProof/>
          <w:spacing w:val="-8"/>
          <w:sz w:val="40"/>
          <w:szCs w:val="40"/>
          <w:cs/>
        </w:rPr>
        <w:drawing>
          <wp:anchor distT="0" distB="0" distL="114300" distR="114300" simplePos="0" relativeHeight="251663360" behindDoc="0" locked="0" layoutInCell="1" allowOverlap="1" wp14:anchorId="406E4673" wp14:editId="1160FD67">
            <wp:simplePos x="0" y="0"/>
            <wp:positionH relativeFrom="column">
              <wp:posOffset>-888068</wp:posOffset>
            </wp:positionH>
            <wp:positionV relativeFrom="paragraph">
              <wp:posOffset>-873457</wp:posOffset>
            </wp:positionV>
            <wp:extent cx="7479547" cy="10578418"/>
            <wp:effectExtent l="0" t="0" r="7620" b="0"/>
            <wp:wrapNone/>
            <wp:docPr id="87282665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1368" cy="10580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04FD">
        <w:rPr>
          <w:rFonts w:ascii="TH SarabunPSK" w:eastAsia="Calibri" w:hAnsi="TH SarabunPSK" w:cs="TH SarabunPSK"/>
          <w:b/>
          <w:bCs/>
          <w:spacing w:val="-8"/>
          <w:sz w:val="40"/>
          <w:szCs w:val="40"/>
          <w:cs/>
        </w:rPr>
        <w:br w:type="page"/>
      </w:r>
    </w:p>
    <w:p w14:paraId="4B05EB7D" w14:textId="0F93209F" w:rsidR="00630B82" w:rsidRPr="00630B82" w:rsidRDefault="00506B8B" w:rsidP="00630B82">
      <w:pPr>
        <w:ind w:left="2610" w:right="-244" w:firstLine="934"/>
        <w:jc w:val="thaiDistribute"/>
        <w:rPr>
          <w:rFonts w:ascii="TH SarabunPSK" w:eastAsia="Calibri" w:hAnsi="TH SarabunPSK" w:cs="TH SarabunPSK"/>
          <w:spacing w:val="-8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7502F5D" wp14:editId="1544A607">
                <wp:simplePos x="0" y="0"/>
                <wp:positionH relativeFrom="margin">
                  <wp:posOffset>119187</wp:posOffset>
                </wp:positionH>
                <wp:positionV relativeFrom="paragraph">
                  <wp:posOffset>-326003</wp:posOffset>
                </wp:positionV>
                <wp:extent cx="1470660" cy="2964180"/>
                <wp:effectExtent l="0" t="0" r="0" b="762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0660" cy="296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3FF8A8" w14:textId="77777777" w:rsidR="00E204FD" w:rsidRPr="00506B8B" w:rsidRDefault="00E204FD" w:rsidP="00E204FD">
                            <w:pPr>
                              <w:ind w:right="68"/>
                              <w:jc w:val="center"/>
                              <w:rPr>
                                <w:rFonts w:ascii="Kanit Medium" w:eastAsia="Calibri" w:hAnsi="Kanit Medium" w:cs="Kanit Medium"/>
                                <w:color w:val="FFFFFF" w:themeColor="background1"/>
                                <w:spacing w:val="-8"/>
                                <w:sz w:val="144"/>
                                <w:szCs w:val="144"/>
                              </w:rPr>
                            </w:pPr>
                            <w:r w:rsidRPr="00506B8B">
                              <w:rPr>
                                <w:rFonts w:ascii="Kanit Medium" w:eastAsia="Calibri" w:hAnsi="Kanit Medium" w:cs="Kanit Medium"/>
                                <w:color w:val="FFFFFF" w:themeColor="background1"/>
                                <w:spacing w:val="-8"/>
                                <w:sz w:val="144"/>
                                <w:szCs w:val="144"/>
                                <w:cs/>
                              </w:rPr>
                              <w:t>คำนำ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7502F5D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9.4pt;margin-top:-25.65pt;width:115.8pt;height:233.4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" filled="f" stroked="f" strokeweight=".5pt">
                <v:textbox style="layout-flow:vertical;mso-layout-flow-alt:bottom-to-top">
                  <w:txbxContent>
                    <w:p w14:paraId="523FF8A8" w14:textId="77777777" w:rsidR="00E204FD" w:rsidRPr="00506B8B" w:rsidRDefault="00E204FD" w:rsidP="00E204FD">
                      <w:pPr>
                        <w:ind w:right="68"/>
                        <w:jc w:val="center"/>
                        <w:rPr>
                          <w:rFonts w:ascii="Kanit Medium" w:eastAsia="Calibri" w:hAnsi="Kanit Medium" w:cs="Kanit Medium"/>
                          <w:color w:val="FFFFFF" w:themeColor="background1"/>
                          <w:spacing w:val="-8"/>
                          <w:sz w:val="144"/>
                          <w:szCs w:val="144"/>
                        </w:rPr>
                      </w:pPr>
                      <w:r w:rsidRPr="00506B8B">
                        <w:rPr>
                          <w:rFonts w:ascii="Kanit Medium" w:eastAsia="Calibri" w:hAnsi="Kanit Medium" w:cs="Kanit Medium"/>
                          <w:color w:val="FFFFFF" w:themeColor="background1"/>
                          <w:spacing w:val="-8"/>
                          <w:sz w:val="144"/>
                          <w:szCs w:val="144"/>
                          <w:cs/>
                        </w:rPr>
                        <w:t>คำนำ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30B82">
        <w:rPr>
          <w:rFonts w:ascii="TH SarabunPSK" w:eastAsia="Calibri" w:hAnsi="TH SarabunPSK" w:cs="TH SarabunPSK"/>
          <w:b/>
          <w:bCs/>
          <w:noProof/>
          <w:spacing w:val="-8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3C844D0" wp14:editId="5B7AAACA">
                <wp:simplePos x="0" y="0"/>
                <wp:positionH relativeFrom="page">
                  <wp:posOffset>-4210049</wp:posOffset>
                </wp:positionH>
                <wp:positionV relativeFrom="paragraph">
                  <wp:posOffset>2760673</wp:posOffset>
                </wp:positionV>
                <wp:extent cx="10675620" cy="2247900"/>
                <wp:effectExtent l="3810" t="0" r="0" b="0"/>
                <wp:wrapNone/>
                <wp:docPr id="6" name="Rectangle: Top Corners Rounde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675620" cy="2247900"/>
                        </a:xfrm>
                        <a:prstGeom prst="round2SameRect">
                          <a:avLst>
                            <a:gd name="adj1" fmla="val 35197"/>
                            <a:gd name="adj2" fmla="val 0"/>
                          </a:avLst>
                        </a:prstGeom>
                        <a:solidFill>
                          <a:srgbClr val="0066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992252" id="Rectangle: Top Corners Rounded 6" o:spid="_x0000_s1026" style="position:absolute;margin-left:-331.5pt;margin-top:217.4pt;width:840.6pt;height:177pt;rotation:90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10675620,22479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" path="m791193,l9884427,v436964,,791193,354229,791193,791193l10675620,2247900r,l,2247900r,l,791193c,354229,354229,,791193,xe" fillcolor="#060" stroked="f" strokeweight="1pt">
                <v:stroke joinstyle="miter"/>
                <v:path arrowok="t" o:connecttype="custom" o:connectlocs="791193,0;9884427,0;10675620,791193;10675620,2247900;10675620,2247900;0,2247900;0,2247900;0,791193;791193,0" o:connectangles="0,0,0,0,0,0,0,0,0"/>
                <w10:wrap anchorx="page"/>
              </v:shape>
            </w:pict>
          </mc:Fallback>
        </mc:AlternateContent>
      </w:r>
      <w:r w:rsidR="00630B82"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 xml:space="preserve">การศึกษาพระปริยัติธรรม เป็นการศึกษาตามหลักธรรมที่ปรากฏในพระไตรปิฎก เพื่อให้ผู้ศึกษาเล่าเรียนเกิดความรู้ความเข้าใจหลักธรรมวินัยในพระพุทธศาสนา และน้อมนำไปฝึกอบรมปฏิบัติให้เกิดการพัฒนาจิตใจและปัญญา </w:t>
      </w:r>
      <w:r w:rsidR="00320FA3">
        <w:rPr>
          <w:rFonts w:ascii="TH SarabunPSK" w:eastAsia="Calibri" w:hAnsi="TH SarabunPSK" w:cs="TH SarabunPSK"/>
          <w:spacing w:val="-8"/>
          <w:sz w:val="32"/>
          <w:szCs w:val="32"/>
          <w:cs/>
        </w:rPr>
        <w:br/>
      </w:r>
      <w:r w:rsidR="00630B82"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>เผยแผ่หลักธรรมคำสอนให้พุทธศาสนิกชนนำไปปฏิบัติตนและประยุกต์ใช้ใน</w:t>
      </w:r>
      <w:r w:rsidR="00320FA3">
        <w:rPr>
          <w:rFonts w:ascii="TH SarabunPSK" w:eastAsia="Calibri" w:hAnsi="TH SarabunPSK" w:cs="TH SarabunPSK"/>
          <w:spacing w:val="-8"/>
          <w:sz w:val="32"/>
          <w:szCs w:val="32"/>
          <w:cs/>
        </w:rPr>
        <w:br/>
      </w:r>
      <w:r w:rsidR="00630B82"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>การดำรงชีวิตได้อย่างถูกต้อง เป็นประโยชน์เกื้อกูลแก่ตนเองและสังคม  แต่เดิมการจัดการศึกษาพระปริยัติธรรม เป็นไปโดยโบราณราชประเพณี มีสถานบันพระพุทธศาสนา โดยคณะสงฆ์ เป็นองค์กรหลักที่มีบทบาทสำคัญในการจัดการศึกษาของชาติมา</w:t>
      </w:r>
      <w:r w:rsidR="00320FA3">
        <w:rPr>
          <w:rFonts w:ascii="TH SarabunPSK" w:eastAsia="Calibri" w:hAnsi="TH SarabunPSK" w:cs="TH SarabunPSK"/>
          <w:spacing w:val="-8"/>
          <w:sz w:val="32"/>
          <w:szCs w:val="32"/>
          <w:cs/>
        </w:rPr>
        <w:br/>
      </w:r>
      <w:r w:rsidR="00630B82"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>โดยตลอด ได้ผลิตและ</w:t>
      </w:r>
      <w:proofErr w:type="spellStart"/>
      <w:r w:rsidR="00630B82"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>พัฒ</w:t>
      </w:r>
      <w:proofErr w:type="spellEnd"/>
      <w:r w:rsidR="00630B82"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 xml:space="preserve">นาศาสนทายาท และเยาวชนคนดีให้กับสังคมมาอย่างต่อเนื่อง ปัจจุบันในยุคสมัยแห่งความเปลี่ยนแปลงทางด้านสังคม วัฒนธรรม เศรษฐกิจ และเทคโนโลยี ที่เกิดขึ้นอย่างรวดเร็ว สร้างความท้าทายให้กับระบบการจัดการศึกษาพระปริยัติธรรม และในสภาวะปัจจัยแวดล้อมเหล่านี้ คณะสงฆ์โดยมหาเถรสมาคม </w:t>
      </w:r>
      <w:r w:rsidR="00320FA3">
        <w:rPr>
          <w:rFonts w:ascii="TH SarabunPSK" w:eastAsia="Calibri" w:hAnsi="TH SarabunPSK" w:cs="TH SarabunPSK"/>
          <w:spacing w:val="-8"/>
          <w:sz w:val="32"/>
          <w:szCs w:val="32"/>
          <w:cs/>
        </w:rPr>
        <w:br/>
      </w:r>
      <w:r w:rsidR="00630B82"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>จึงมีนโยบายผลักดันให้มีพระราชบัญญัติการศึกษาพระปริยัติธรรม พ.ศ. ๒๕๖๒</w:t>
      </w:r>
      <w:r w:rsidR="00320FA3">
        <w:rPr>
          <w:rFonts w:ascii="TH SarabunPSK" w:eastAsia="Calibri" w:hAnsi="TH SarabunPSK" w:cs="TH SarabunPSK"/>
          <w:spacing w:val="-8"/>
          <w:sz w:val="32"/>
          <w:szCs w:val="32"/>
          <w:cs/>
        </w:rPr>
        <w:br/>
      </w:r>
      <w:r w:rsidR="00630B82"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>ให้ภาครัฐมีส่วนสำคัญในการช่วยส่งเสริมและสนับสนุนการศึกษาพระปริยัติธรรมของคณะสงฆ์ควบคู่กับการศึกษาวิชาสามัญ เพื่อสร้างความเชื่อมั่นและการยอมรับจากสังคม ทั้งในด้านการบริหารจัดการและระบบการพัฒนาคุณภาพการศึกษาที่มีแรงขับเคลื่อนที่ดีทางสังคม ปัจจัยเหล่านี้เป็นเหตุผลความจำเป็นอย่างยิ่งที่จะต้องมีการจัดทำแผนการศึกษาพระปริยัติธรรม และแผนงบประมาณเพื่อการจัดการศึกษาพระปริยัติธรรม พ.ศ. ๒๕๖</w:t>
      </w:r>
      <w:r w:rsidR="00C346F8">
        <w:rPr>
          <w:rFonts w:ascii="TH SarabunPSK" w:eastAsia="Calibri" w:hAnsi="TH SarabunPSK" w:cs="TH SarabunPSK" w:hint="cs"/>
          <w:spacing w:val="-8"/>
          <w:sz w:val="32"/>
          <w:szCs w:val="32"/>
          <w:cs/>
        </w:rPr>
        <w:t>๙</w:t>
      </w:r>
      <w:r w:rsidR="00630B82"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>-๒๕๗</w:t>
      </w:r>
      <w:r w:rsidR="00C346F8">
        <w:rPr>
          <w:rFonts w:ascii="TH SarabunPSK" w:eastAsia="Calibri" w:hAnsi="TH SarabunPSK" w:cs="TH SarabunPSK" w:hint="cs"/>
          <w:spacing w:val="-8"/>
          <w:sz w:val="32"/>
          <w:szCs w:val="32"/>
          <w:cs/>
        </w:rPr>
        <w:t>๕</w:t>
      </w:r>
      <w:r w:rsidR="00630B82"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 xml:space="preserve"> เพื่อใช้เป็นแนวทางในการจัดสรรทรัพยากร และแนวทาง</w:t>
      </w:r>
      <w:r w:rsidR="00320FA3">
        <w:rPr>
          <w:rFonts w:ascii="TH SarabunPSK" w:eastAsia="Calibri" w:hAnsi="TH SarabunPSK" w:cs="TH SarabunPSK"/>
          <w:spacing w:val="-8"/>
          <w:sz w:val="32"/>
          <w:szCs w:val="32"/>
          <w:cs/>
        </w:rPr>
        <w:br/>
      </w:r>
      <w:r w:rsidR="00630B82"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>ในการพัฒนาการศึกษาพระปริยัติธรรมให้บรรลุเป้าหมายตามวิสัยทัศน์ “การศึกษาพระปริยัติธรรมมาตรฐานการศึกษาของชาติ สร้างประชากรคุณภาพ และพุทธ</w:t>
      </w:r>
      <w:proofErr w:type="spellStart"/>
      <w:r w:rsidR="00630B82"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>ศา</w:t>
      </w:r>
      <w:proofErr w:type="spellEnd"/>
      <w:r w:rsidR="00630B82"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>สนทายาทที่เปี่ยมล้ำด้วยพุทธธรรมปัญญา เป็นพลังขับเคลื่อนประเทศสู่ศูนย์กลางการศึกษาพระปริยัติธรรมของโลก” ต่อไป</w:t>
      </w:r>
    </w:p>
    <w:p w14:paraId="3D27EB68" w14:textId="372DAAD0" w:rsidR="00630B82" w:rsidRPr="00630B82" w:rsidRDefault="00630B82" w:rsidP="00630B82">
      <w:pPr>
        <w:ind w:left="2694" w:right="-46" w:firstLine="850"/>
        <w:jc w:val="thaiDistribute"/>
        <w:rPr>
          <w:rFonts w:ascii="TH SarabunPSK" w:eastAsia="Calibri" w:hAnsi="TH SarabunPSK" w:cs="TH SarabunPSK"/>
          <w:spacing w:val="-8"/>
          <w:sz w:val="32"/>
          <w:szCs w:val="32"/>
        </w:rPr>
      </w:pPr>
      <w:r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ab/>
        <w:t>แผนการศึกษาพระปริยัติธรรมและแผนงบประมาณเพื</w:t>
      </w:r>
      <w:r w:rsidR="00C346F8">
        <w:rPr>
          <w:rFonts w:ascii="TH SarabunPSK" w:eastAsia="Calibri" w:hAnsi="TH SarabunPSK" w:cs="TH SarabunPSK" w:hint="cs"/>
          <w:spacing w:val="-8"/>
          <w:sz w:val="32"/>
          <w:szCs w:val="32"/>
          <w:cs/>
        </w:rPr>
        <w:t>่</w:t>
      </w:r>
      <w:r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>อการจัดการศึกษาพระปริยัติธรรมสำเร็จลุล่วงได้ด้วยดีด้วยความร่วมมือจากหลายฝ่าย โดยเฉพาะอย่างยิ่ง โดยมี</w:t>
      </w:r>
      <w:r w:rsidR="00C346F8" w:rsidRPr="00C346F8">
        <w:rPr>
          <w:rFonts w:ascii="TH SarabunPSK" w:eastAsia="Calibri" w:hAnsi="TH SarabunPSK" w:cs="TH SarabunPSK"/>
          <w:spacing w:val="-8"/>
          <w:sz w:val="32"/>
          <w:szCs w:val="32"/>
          <w:cs/>
        </w:rPr>
        <w:t>พระครูสังฆกิจ</w:t>
      </w:r>
      <w:proofErr w:type="spellStart"/>
      <w:r w:rsidR="00C346F8" w:rsidRPr="00C346F8">
        <w:rPr>
          <w:rFonts w:ascii="TH SarabunPSK" w:eastAsia="Calibri" w:hAnsi="TH SarabunPSK" w:cs="TH SarabunPSK"/>
          <w:spacing w:val="-8"/>
          <w:sz w:val="32"/>
          <w:szCs w:val="32"/>
          <w:cs/>
        </w:rPr>
        <w:t>ธิ</w:t>
      </w:r>
      <w:proofErr w:type="spellEnd"/>
      <w:r w:rsidR="00C346F8" w:rsidRPr="00C346F8">
        <w:rPr>
          <w:rFonts w:ascii="TH SarabunPSK" w:eastAsia="Calibri" w:hAnsi="TH SarabunPSK" w:cs="TH SarabunPSK"/>
          <w:spacing w:val="-8"/>
          <w:sz w:val="32"/>
          <w:szCs w:val="32"/>
          <w:cs/>
        </w:rPr>
        <w:t>ลก</w:t>
      </w:r>
      <w:r w:rsidR="00C346F8" w:rsidRPr="00C346F8">
        <w:rPr>
          <w:rFonts w:ascii="TH SarabunPSK" w:eastAsia="Calibri" w:hAnsi="TH SarabunPSK" w:cs="TH SarabunPSK"/>
          <w:spacing w:val="-8"/>
          <w:sz w:val="32"/>
          <w:szCs w:val="32"/>
        </w:rPr>
        <w:t xml:space="preserve">, </w:t>
      </w:r>
      <w:r w:rsidR="00C346F8" w:rsidRPr="00C346F8">
        <w:rPr>
          <w:rFonts w:ascii="TH SarabunPSK" w:eastAsia="Calibri" w:hAnsi="TH SarabunPSK" w:cs="TH SarabunPSK"/>
          <w:spacing w:val="-8"/>
          <w:sz w:val="32"/>
          <w:szCs w:val="32"/>
          <w:cs/>
        </w:rPr>
        <w:t>ดร. เจ้าอาวาสวัดสารอด</w:t>
      </w:r>
      <w:r w:rsidR="00C346F8">
        <w:rPr>
          <w:rFonts w:ascii="TH SarabunPSK" w:eastAsia="Calibri" w:hAnsi="TH SarabunPSK" w:cs="TH SarabunPSK" w:hint="cs"/>
          <w:spacing w:val="-8"/>
          <w:sz w:val="32"/>
          <w:szCs w:val="32"/>
          <w:cs/>
        </w:rPr>
        <w:t xml:space="preserve"> </w:t>
      </w:r>
      <w:r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>เป็นประธานอนุกรรมการ จึงขอนมัสการมาด้วยความเคารพอย่างสูง และขอแสดงความขอบคุณมา ณ ที่นี้</w:t>
      </w:r>
    </w:p>
    <w:p w14:paraId="0EADCD64" w14:textId="0348DE1D" w:rsidR="00C129E3" w:rsidRDefault="00630B82" w:rsidP="00630B82">
      <w:pPr>
        <w:ind w:left="2694" w:right="-46" w:firstLine="850"/>
        <w:jc w:val="thaiDistribute"/>
        <w:rPr>
          <w:rFonts w:ascii="TH SarabunPSK" w:hAnsi="TH SarabunPSK" w:cs="TH SarabunPSK"/>
        </w:rPr>
      </w:pPr>
      <w:r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ab/>
      </w:r>
      <w:r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ab/>
      </w:r>
      <w:r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ab/>
      </w:r>
      <w:r w:rsidRPr="00630B82">
        <w:rPr>
          <w:rFonts w:ascii="TH SarabunPSK" w:eastAsia="Calibri" w:hAnsi="TH SarabunPSK" w:cs="TH SarabunPSK"/>
          <w:spacing w:val="-8"/>
          <w:sz w:val="32"/>
          <w:szCs w:val="32"/>
          <w:cs/>
        </w:rPr>
        <w:tab/>
      </w:r>
      <w:r>
        <w:rPr>
          <w:rFonts w:ascii="TH SarabunPSK" w:eastAsia="Calibri" w:hAnsi="TH SarabunPSK" w:cs="TH SarabunPSK" w:hint="cs"/>
          <w:spacing w:val="-8"/>
          <w:sz w:val="32"/>
          <w:szCs w:val="32"/>
          <w:cs/>
        </w:rPr>
        <w:t>สำนักเรียนวัด</w:t>
      </w:r>
      <w:r w:rsidR="00C346F8">
        <w:rPr>
          <w:rFonts w:ascii="TH SarabunPSK" w:eastAsia="Calibri" w:hAnsi="TH SarabunPSK" w:cs="TH SarabunPSK" w:hint="cs"/>
          <w:spacing w:val="-8"/>
          <w:sz w:val="32"/>
          <w:szCs w:val="32"/>
          <w:cs/>
        </w:rPr>
        <w:t>สารอด</w:t>
      </w:r>
    </w:p>
    <w:p w14:paraId="7C440BB9" w14:textId="77777777" w:rsidR="00A74883" w:rsidRDefault="00A74883" w:rsidP="00630B82">
      <w:pPr>
        <w:ind w:left="2694" w:right="-46" w:firstLine="850"/>
        <w:jc w:val="thaiDistribute"/>
        <w:rPr>
          <w:rFonts w:ascii="TH SarabunPSK" w:hAnsi="TH SarabunPSK" w:cs="TH SarabunPSK"/>
        </w:rPr>
      </w:pPr>
    </w:p>
    <w:p w14:paraId="39B93683" w14:textId="77777777" w:rsidR="00A74883" w:rsidRDefault="00A74883" w:rsidP="00630B82">
      <w:pPr>
        <w:ind w:left="2694" w:right="-46" w:firstLine="850"/>
        <w:jc w:val="thaiDistribute"/>
        <w:rPr>
          <w:rFonts w:ascii="TH SarabunPSK" w:hAnsi="TH SarabunPSK" w:cs="TH SarabunPSK"/>
        </w:rPr>
      </w:pPr>
    </w:p>
    <w:p w14:paraId="1E64A5F1" w14:textId="163ECE18" w:rsidR="00A74883" w:rsidRDefault="00A74883">
      <w:pPr>
        <w:spacing w:after="160" w:line="259" w:lineRule="auto"/>
        <w:rPr>
          <w:rFonts w:ascii="TH SarabunPSK" w:hAnsi="TH SarabunPSK" w:cs="TH SarabunPSK"/>
          <w:cs/>
        </w:rPr>
      </w:pPr>
      <w:r>
        <w:rPr>
          <w:rFonts w:ascii="TH SarabunPSK" w:hAnsi="TH SarabunPSK" w:cs="TH SarabunPSK"/>
          <w:cs/>
        </w:rPr>
        <w:br w:type="page"/>
      </w:r>
    </w:p>
    <w:p w14:paraId="64D577F9" w14:textId="0809D2E0" w:rsidR="00A74883" w:rsidRPr="00A74883" w:rsidRDefault="00A74883" w:rsidP="00910CBE">
      <w:pPr>
        <w:shd w:val="clear" w:color="auto" w:fill="008000"/>
        <w:jc w:val="center"/>
        <w:rPr>
          <w:rFonts w:ascii="TH SarabunIT๙" w:hAnsi="TH SarabunIT๙" w:cs="TH SarabunIT๙"/>
          <w:b/>
          <w:bCs/>
          <w:color w:val="FFFFFF" w:themeColor="background1"/>
          <w:kern w:val="2"/>
          <w:sz w:val="40"/>
          <w:szCs w:val="40"/>
          <w:cs/>
          <w14:ligatures w14:val="standardContextual"/>
        </w:rPr>
      </w:pPr>
      <w:r w:rsidRPr="00A74883">
        <w:rPr>
          <w:rFonts w:ascii="TH SarabunIT๙" w:hAnsi="TH SarabunIT๙" w:cs="TH SarabunIT๙"/>
          <w:b/>
          <w:bCs/>
          <w:color w:val="FFFFFF" w:themeColor="background1"/>
          <w:kern w:val="2"/>
          <w:sz w:val="40"/>
          <w:szCs w:val="40"/>
          <w:cs/>
          <w14:ligatures w14:val="standardContextual"/>
        </w:rPr>
        <w:lastRenderedPageBreak/>
        <w:t>นิยามศัพท์ที่เกี่ยวข้อง</w:t>
      </w:r>
    </w:p>
    <w:p w14:paraId="6C687B53" w14:textId="77777777" w:rsidR="00A74883" w:rsidRPr="00A74883" w:rsidRDefault="00A74883" w:rsidP="00A74883">
      <w:pPr>
        <w:jc w:val="center"/>
        <w:rPr>
          <w:rFonts w:ascii="TH SarabunIT๙" w:hAnsi="TH SarabunIT๙" w:cs="TH SarabunIT๙"/>
          <w:b/>
          <w:bCs/>
          <w:kern w:val="2"/>
          <w:sz w:val="36"/>
          <w:szCs w:val="36"/>
          <w14:ligatures w14:val="standardContextual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50"/>
        <w:gridCol w:w="4430"/>
        <w:gridCol w:w="2546"/>
      </w:tblGrid>
      <w:tr w:rsidR="00A74883" w:rsidRPr="00A74883" w14:paraId="5AA2B1C5" w14:textId="6B747BE9" w:rsidTr="00131A51">
        <w:trPr>
          <w:tblHeader/>
          <w:jc w:val="center"/>
        </w:trPr>
        <w:tc>
          <w:tcPr>
            <w:tcW w:w="2050" w:type="dxa"/>
            <w:tcBorders>
              <w:bottom w:val="single" w:sz="4" w:space="0" w:color="auto"/>
            </w:tcBorders>
          </w:tcPr>
          <w:p w14:paraId="7F500042" w14:textId="77777777" w:rsidR="00A74883" w:rsidRPr="00A74883" w:rsidRDefault="00A74883" w:rsidP="00A7488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7488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คำศัพท์</w:t>
            </w:r>
          </w:p>
        </w:tc>
        <w:tc>
          <w:tcPr>
            <w:tcW w:w="4430" w:type="dxa"/>
            <w:tcBorders>
              <w:bottom w:val="single" w:sz="4" w:space="0" w:color="auto"/>
            </w:tcBorders>
          </w:tcPr>
          <w:p w14:paraId="3B26CD67" w14:textId="77777777" w:rsidR="00A74883" w:rsidRPr="00A74883" w:rsidRDefault="00A74883" w:rsidP="00A7488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7488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ความหมาย</w:t>
            </w:r>
          </w:p>
        </w:tc>
        <w:tc>
          <w:tcPr>
            <w:tcW w:w="2546" w:type="dxa"/>
            <w:tcBorders>
              <w:bottom w:val="single" w:sz="4" w:space="0" w:color="auto"/>
            </w:tcBorders>
          </w:tcPr>
          <w:p w14:paraId="6EC27BDF" w14:textId="4180A4A9" w:rsidR="00A74883" w:rsidRPr="00A74883" w:rsidRDefault="00A74883" w:rsidP="00A74883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A74883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</w:tr>
      <w:tr w:rsidR="00A74883" w:rsidRPr="00A74883" w14:paraId="02645F68" w14:textId="36171F4F" w:rsidTr="00131A51">
        <w:trPr>
          <w:jc w:val="center"/>
        </w:trPr>
        <w:tc>
          <w:tcPr>
            <w:tcW w:w="2050" w:type="dxa"/>
            <w:tcBorders>
              <w:top w:val="single" w:sz="4" w:space="0" w:color="auto"/>
            </w:tcBorders>
          </w:tcPr>
          <w:p w14:paraId="2E8ACC1A" w14:textId="63D015E4" w:rsidR="00A74883" w:rsidRPr="00A74883" w:rsidRDefault="00A74883" w:rsidP="00A74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คุณภาพการศึกษา</w:t>
            </w:r>
          </w:p>
        </w:tc>
        <w:tc>
          <w:tcPr>
            <w:tcW w:w="4430" w:type="dxa"/>
            <w:tcBorders>
              <w:top w:val="single" w:sz="4" w:space="0" w:color="auto"/>
            </w:tcBorders>
          </w:tcPr>
          <w:p w14:paraId="45582B7A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คุณลักษณะที่พึงประสงค์ตามปณิธานและภารกิจของการจัดการศึกษาตามนโยบายการพัฒนาการศึกษาตามกำหนดใน พรบ.ปริยัติธรรม 2562  ตลอดจนปณิธานและภารกิจเฉพาะในการจัดการศึกษาของแต่ละ กอง/สำนักเรียน/สำนัก</w:t>
            </w:r>
            <w:proofErr w:type="spellStart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ศา</w:t>
            </w:r>
            <w:proofErr w:type="spellEnd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สนศึกษา</w:t>
            </w:r>
          </w:p>
          <w:p w14:paraId="21EFAA48" w14:textId="1F81EFB0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546" w:type="dxa"/>
            <w:tcBorders>
              <w:top w:val="single" w:sz="4" w:space="0" w:color="auto"/>
            </w:tcBorders>
          </w:tcPr>
          <w:p w14:paraId="12386992" w14:textId="77777777" w:rsidR="00A74883" w:rsidRDefault="00A74883" w:rsidP="00A74883">
            <w:pPr>
              <w:rPr>
                <w:rFonts w:ascii="TH SarabunIT๙" w:hAnsi="TH SarabunIT๙" w:cs="TH SarabunIT๙"/>
                <w:spacing w:val="-6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t>ได้ตามมาตรฐานชาติมาตรฐานที่ 1 คุณภาพของผู้เรียน</w:t>
            </w:r>
            <w:r w:rsidRPr="00A74883"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  <w:br/>
              <w:t>มาตรฐานที่ 2 กระบวนการบริหารและการจัดการมาตรฐานที่ 3 กระบวนการจัดการเรียนการสอนที่เน้นผู้เรียนเป็นสำคัญ</w:t>
            </w:r>
          </w:p>
          <w:p w14:paraId="3018F8EF" w14:textId="5FEECD83" w:rsidR="00A74883" w:rsidRPr="00A74883" w:rsidRDefault="00A74883" w:rsidP="00A74883">
            <w:pPr>
              <w:rPr>
                <w:rFonts w:ascii="TH SarabunIT๙" w:hAnsi="TH SarabunIT๙" w:cs="TH SarabunIT๙"/>
                <w:spacing w:val="-6"/>
                <w:sz w:val="32"/>
                <w:szCs w:val="32"/>
                <w:cs/>
              </w:rPr>
            </w:pPr>
          </w:p>
        </w:tc>
      </w:tr>
      <w:tr w:rsidR="00A74883" w:rsidRPr="00A74883" w14:paraId="5CDD9CB5" w14:textId="4912BD7E" w:rsidTr="00A74883">
        <w:trPr>
          <w:jc w:val="center"/>
        </w:trPr>
        <w:tc>
          <w:tcPr>
            <w:tcW w:w="2050" w:type="dxa"/>
          </w:tcPr>
          <w:p w14:paraId="5FACC4B0" w14:textId="789FB4D7" w:rsidR="00A74883" w:rsidRPr="00A74883" w:rsidRDefault="00A74883" w:rsidP="00A74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การประกันคุณภาพการศึกษาปริยัติธรรม</w:t>
            </w:r>
          </w:p>
        </w:tc>
        <w:tc>
          <w:tcPr>
            <w:tcW w:w="4430" w:type="dxa"/>
          </w:tcPr>
          <w:p w14:paraId="4E56A41B" w14:textId="664A9456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การมีระบบและกลไกในการควบคุม ตรวจสอบ </w:t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>และประเมินการดำเนินงานในแต่ละองค์ประกอบคุณภาพตามดัชนีบ่งชี้ที่</w:t>
            </w:r>
            <w:proofErr w:type="spellStart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กําหนด</w:t>
            </w:r>
            <w:proofErr w:type="spellEnd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เพื่อเป็นหลักประกันแก่ผู้มีส่วนเกี่ยวของและสาธารณชนได้มั่นใจว่า การจัดการศึกษาปริยัติธรรมทุกแผนกสามารถให้ผลผลิตทางการศึกษาที่มีคุณภาพ </w:t>
            </w:r>
          </w:p>
          <w:p w14:paraId="34C3F6BE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546" w:type="dxa"/>
          </w:tcPr>
          <w:p w14:paraId="6EFC6E5A" w14:textId="0A388AFE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ตามมาตรฐานชาติ</w:t>
            </w:r>
          </w:p>
        </w:tc>
      </w:tr>
      <w:tr w:rsidR="00A74883" w:rsidRPr="00A74883" w14:paraId="631C7E1C" w14:textId="65225BE5" w:rsidTr="00A74883">
        <w:trPr>
          <w:jc w:val="center"/>
        </w:trPr>
        <w:tc>
          <w:tcPr>
            <w:tcW w:w="2050" w:type="dxa"/>
          </w:tcPr>
          <w:p w14:paraId="3CD1B9C0" w14:textId="43B98107" w:rsidR="00A74883" w:rsidRPr="00A74883" w:rsidRDefault="00A74883" w:rsidP="00A74883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การประกันคุณภาพการศึกษา </w:t>
            </w:r>
            <w:r w:rsidR="006B7D8C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r w:rsidRPr="00A74883">
              <w:rPr>
                <w:rFonts w:ascii="TH SarabunIT๙" w:hAnsi="TH SarabunIT๙" w:cs="TH SarabunIT๙"/>
                <w:sz w:val="32"/>
                <w:szCs w:val="32"/>
              </w:rPr>
              <w:t>QUALITY ASSURANCE)</w:t>
            </w:r>
          </w:p>
        </w:tc>
        <w:tc>
          <w:tcPr>
            <w:tcW w:w="4430" w:type="dxa"/>
          </w:tcPr>
          <w:p w14:paraId="6FA65E66" w14:textId="766BF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การ</w:t>
            </w:r>
            <w:proofErr w:type="spellStart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ทํา</w:t>
            </w:r>
            <w:proofErr w:type="spellEnd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 หรือการปฏิบัติภารกิจหลักอย่างมีระบบตามแบบแผนที่</w:t>
            </w:r>
            <w:proofErr w:type="spellStart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กําหนด</w:t>
            </w:r>
            <w:proofErr w:type="spellEnd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ไว้ ดังนี้</w:t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>การควบคุมคุณภาพ (</w:t>
            </w:r>
            <w:r w:rsidRPr="00A74883">
              <w:rPr>
                <w:rFonts w:ascii="TH SarabunIT๙" w:hAnsi="TH SarabunIT๙" w:cs="TH SarabunIT๙"/>
                <w:sz w:val="32"/>
                <w:szCs w:val="32"/>
              </w:rPr>
              <w:t>QUALITY CONTROL)</w:t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>การตรวจสอบคุณภาพ (</w:t>
            </w:r>
            <w:r w:rsidRPr="00A74883">
              <w:rPr>
                <w:rFonts w:ascii="TH SarabunIT๙" w:hAnsi="TH SarabunIT๙" w:cs="TH SarabunIT๙"/>
                <w:sz w:val="32"/>
                <w:szCs w:val="32"/>
              </w:rPr>
              <w:t xml:space="preserve">QUALITY AUDITING) </w:t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>และการประเมินคุณภาพ (</w:t>
            </w:r>
            <w:r w:rsidRPr="00A74883">
              <w:rPr>
                <w:rFonts w:ascii="TH SarabunIT๙" w:hAnsi="TH SarabunIT๙" w:cs="TH SarabunIT๙"/>
                <w:sz w:val="32"/>
                <w:szCs w:val="32"/>
              </w:rPr>
              <w:t xml:space="preserve">QUALITTY ASSESSMENT) </w:t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จน</w:t>
            </w:r>
            <w:proofErr w:type="spellStart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ทํา</w:t>
            </w:r>
            <w:proofErr w:type="spellEnd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ให้เกิดความมั่นใจในคุณภาพและมาตรฐานของดัชนีชี้วัด ระบบและกระบวนการผลิตนักเรียน ผลผลิตและผลลัพธ์ของการจัดการศึกษา ประกอบด้วยการประกันคุณภาพภายใน และการประกันคุณภาพภายนอก </w:t>
            </w:r>
          </w:p>
          <w:p w14:paraId="42160DCE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546" w:type="dxa"/>
          </w:tcPr>
          <w:p w14:paraId="722C3AED" w14:textId="53F01A85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ตามมาตรฐานชาติ</w:t>
            </w:r>
          </w:p>
        </w:tc>
      </w:tr>
      <w:tr w:rsidR="00A74883" w:rsidRPr="00A74883" w14:paraId="0CB55F31" w14:textId="25DD9507" w:rsidTr="00A74883">
        <w:trPr>
          <w:jc w:val="center"/>
        </w:trPr>
        <w:tc>
          <w:tcPr>
            <w:tcW w:w="2050" w:type="dxa"/>
          </w:tcPr>
          <w:p w14:paraId="12FCA81D" w14:textId="77777777" w:rsidR="00A74883" w:rsidRPr="00A74883" w:rsidRDefault="00A74883" w:rsidP="00A74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การประกันคุณภาพภายใน</w:t>
            </w:r>
          </w:p>
          <w:p w14:paraId="571EF60D" w14:textId="3FE36DEB" w:rsidR="00A74883" w:rsidRPr="00A74883" w:rsidRDefault="00A74883" w:rsidP="00A74883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4430" w:type="dxa"/>
          </w:tcPr>
          <w:p w14:paraId="033B348E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การประเมินผลและการติดตามตรวจสอบคุณภาพ และ มาตรฐานการศึกษาของสถานศึกษา จากภายในโดยบุคลากรของสถานศึกษานั่นเอง หรือโดย</w:t>
            </w:r>
          </w:p>
          <w:p w14:paraId="115BD134" w14:textId="77C52F9D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หน่วยงานตนสังกัดที่มีหน้าที่ก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กับดูแลสถานศึกษานั้น</w:t>
            </w:r>
          </w:p>
          <w:p w14:paraId="6F9D9DA3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546" w:type="dxa"/>
          </w:tcPr>
          <w:p w14:paraId="40AAFBFE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A74883" w:rsidRPr="00A74883" w14:paraId="684A6EB9" w14:textId="7A921FED" w:rsidTr="00A74883">
        <w:trPr>
          <w:jc w:val="center"/>
        </w:trPr>
        <w:tc>
          <w:tcPr>
            <w:tcW w:w="2050" w:type="dxa"/>
          </w:tcPr>
          <w:p w14:paraId="6A3B67B8" w14:textId="77777777" w:rsidR="00A74883" w:rsidRPr="00A74883" w:rsidRDefault="00A74883" w:rsidP="00A74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การประกันคุณภาพภายนอก</w:t>
            </w:r>
          </w:p>
          <w:p w14:paraId="2511A0B6" w14:textId="2FAF1167" w:rsidR="00A74883" w:rsidRPr="00A74883" w:rsidRDefault="00A74883" w:rsidP="00A74883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4430" w:type="dxa"/>
          </w:tcPr>
          <w:p w14:paraId="74E428F7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การประเมินผลและการติดตามตรวจสอบคุณภาพ</w:t>
            </w:r>
          </w:p>
          <w:p w14:paraId="779BF709" w14:textId="5BF29950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และมาตรฐานการศึกษาของสถานศึกษาจากภายนอกโดย</w:t>
            </w:r>
            <w:proofErr w:type="spellStart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สํานักงาน</w:t>
            </w:r>
            <w:proofErr w:type="spellEnd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รับรองมาตรฐานและประเมินคุณภาพการศึกษาหรือบุคคล หรือหน่วยงานภายนอกที่ส</w:t>
            </w:r>
            <w:r w:rsidR="006B7D8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นักงานดังกล่าวรับรองเพื่อเป็นการประกันคุณภาพและให้มีการพัฒนาคุณภาพ และมาตรฐานการศึกษาของกอง / สำนักเรียน / สำนัก</w:t>
            </w:r>
            <w:proofErr w:type="spellStart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ศา</w:t>
            </w:r>
            <w:proofErr w:type="spellEnd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สนศึกษา </w:t>
            </w:r>
          </w:p>
          <w:p w14:paraId="304F2BA7" w14:textId="4508925F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546" w:type="dxa"/>
          </w:tcPr>
          <w:p w14:paraId="52DFD370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A74883" w:rsidRPr="00A74883" w14:paraId="609F1BB8" w14:textId="6FBF51C4" w:rsidTr="00A74883">
        <w:trPr>
          <w:jc w:val="center"/>
        </w:trPr>
        <w:tc>
          <w:tcPr>
            <w:tcW w:w="2050" w:type="dxa"/>
          </w:tcPr>
          <w:p w14:paraId="1CE852F9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การควบคุมคุณภาพการศึกษา</w:t>
            </w:r>
          </w:p>
          <w:p w14:paraId="0A868CDF" w14:textId="73D0660F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4430" w:type="dxa"/>
          </w:tcPr>
          <w:p w14:paraId="16686BD3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การมีระบบและกลไกในแต่ละองค์ประกอบ</w:t>
            </w:r>
          </w:p>
          <w:p w14:paraId="3EFD2D75" w14:textId="4B9AB7B6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คุณภาพเพื่อก</w:t>
            </w:r>
            <w:r w:rsidR="006B7D8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กับการดําเนินงานของ กอง </w:t>
            </w:r>
            <w:r w:rsidRPr="00A74883">
              <w:rPr>
                <w:rFonts w:ascii="TH SarabunIT๙" w:hAnsi="TH SarabunIT๙" w:cs="TH SarabunIT๙"/>
                <w:sz w:val="32"/>
                <w:szCs w:val="32"/>
              </w:rPr>
              <w:t xml:space="preserve">/ </w:t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>สำนักเรียน</w:t>
            </w:r>
            <w:r w:rsidRPr="00A74883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สำนัก</w:t>
            </w:r>
            <w:proofErr w:type="spellStart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ศา</w:t>
            </w:r>
            <w:proofErr w:type="spellEnd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สนศึกษา ให้ได้ผลตามดัชนีบ่งชี้คุณภาพที่</w:t>
            </w:r>
            <w:proofErr w:type="spellStart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กําหนด</w:t>
            </w:r>
            <w:proofErr w:type="spellEnd"/>
          </w:p>
          <w:p w14:paraId="66D6FC6F" w14:textId="0817DC3B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546" w:type="dxa"/>
          </w:tcPr>
          <w:p w14:paraId="19B0C37E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A74883" w:rsidRPr="00A74883" w14:paraId="21667257" w14:textId="2D4872D8" w:rsidTr="00A74883">
        <w:trPr>
          <w:jc w:val="center"/>
        </w:trPr>
        <w:tc>
          <w:tcPr>
            <w:tcW w:w="2050" w:type="dxa"/>
          </w:tcPr>
          <w:p w14:paraId="6766F907" w14:textId="77777777" w:rsidR="00A74883" w:rsidRPr="00A74883" w:rsidRDefault="00A74883" w:rsidP="00A74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การตรวจสอบคุณภาพการศึกษา</w:t>
            </w:r>
          </w:p>
          <w:p w14:paraId="52F7432D" w14:textId="7F7FDDA5" w:rsidR="00A74883" w:rsidRPr="00A74883" w:rsidRDefault="00A74883" w:rsidP="00A74883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4430" w:type="dxa"/>
          </w:tcPr>
          <w:p w14:paraId="79127821" w14:textId="77777777" w:rsidR="00A74883" w:rsidRPr="00A74883" w:rsidRDefault="00A74883" w:rsidP="006B7D8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กระบวนการในการศึกษาวิเคราะห์ว่า</w:t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>กอง/สำนักเรียน/สำนัก</w:t>
            </w:r>
            <w:proofErr w:type="spellStart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ศา</w:t>
            </w:r>
            <w:proofErr w:type="spellEnd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สนศึกษา มีระบบ </w:t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>และกลไกควบคุมคุณภาพและได้ปฏิบัติ ตลอดจนมีผลการปฏิบัติตามระบบ และกลไก</w:t>
            </w:r>
          </w:p>
          <w:p w14:paraId="54978C10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ดังกล่าว</w:t>
            </w:r>
          </w:p>
          <w:p w14:paraId="4AAE725F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546" w:type="dxa"/>
          </w:tcPr>
          <w:p w14:paraId="4F6A998A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A74883" w:rsidRPr="00A74883" w14:paraId="3C50F4A2" w14:textId="47913181" w:rsidTr="00A74883">
        <w:trPr>
          <w:jc w:val="center"/>
        </w:trPr>
        <w:tc>
          <w:tcPr>
            <w:tcW w:w="2050" w:type="dxa"/>
          </w:tcPr>
          <w:p w14:paraId="3655A616" w14:textId="77777777" w:rsidR="00A74883" w:rsidRPr="00A74883" w:rsidRDefault="00A74883" w:rsidP="00A74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การประเมินคุณภาพการศึกษา</w:t>
            </w:r>
          </w:p>
          <w:p w14:paraId="33C86BFC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430" w:type="dxa"/>
          </w:tcPr>
          <w:p w14:paraId="28F3D0E6" w14:textId="77777777" w:rsidR="00A74883" w:rsidRPr="00A74883" w:rsidRDefault="00A74883" w:rsidP="006B7D8C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กระบวนการวิเคราะห์และเปรียบเทียบผล</w:t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>การดําเนินงานของสถาบันว่าส่งผลต่อคุณภาพตามดัชนีบ่งชี้</w:t>
            </w:r>
          </w:p>
          <w:p w14:paraId="2088D49B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546" w:type="dxa"/>
          </w:tcPr>
          <w:p w14:paraId="2824EAB2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A74883" w:rsidRPr="00A74883" w14:paraId="44A7569B" w14:textId="2B4C776C" w:rsidTr="00A74883">
        <w:trPr>
          <w:jc w:val="center"/>
        </w:trPr>
        <w:tc>
          <w:tcPr>
            <w:tcW w:w="2050" w:type="dxa"/>
          </w:tcPr>
          <w:p w14:paraId="34814B52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องค์ประกอบคุณภาพการศึกษา</w:t>
            </w:r>
          </w:p>
          <w:p w14:paraId="08C5B8C8" w14:textId="6E6F078B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430" w:type="dxa"/>
          </w:tcPr>
          <w:p w14:paraId="5447B5D7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ปัจจัยหลักในการดำเนินงานของสถาบันที่มีผลต่อคุณภาพการศึกษา</w:t>
            </w:r>
          </w:p>
          <w:p w14:paraId="61318AD1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546" w:type="dxa"/>
          </w:tcPr>
          <w:p w14:paraId="2F8E2C06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A74883" w:rsidRPr="00A74883" w14:paraId="2FEBD85B" w14:textId="7C3BA816" w:rsidTr="00A74883">
        <w:trPr>
          <w:jc w:val="center"/>
        </w:trPr>
        <w:tc>
          <w:tcPr>
            <w:tcW w:w="2050" w:type="dxa"/>
          </w:tcPr>
          <w:p w14:paraId="2FD238C4" w14:textId="77777777" w:rsidR="00A74883" w:rsidRPr="00A74883" w:rsidRDefault="00A74883" w:rsidP="00131A5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ตัวบ่งชี้คุณภาพการศึกษา</w:t>
            </w:r>
          </w:p>
          <w:p w14:paraId="62B25A9D" w14:textId="04CC61D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4430" w:type="dxa"/>
          </w:tcPr>
          <w:p w14:paraId="60645BBF" w14:textId="00932878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ตัวบ่งชี้ว่าการดําเนินงานในแต่ละองค์ประกอบคุณภาพเป็นไปตามเกณฑ์และมาตรฐานการศึกษาที่ก</w:t>
            </w:r>
            <w:r w:rsidR="006B7D8C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ำ</w:t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หนด</w:t>
            </w:r>
          </w:p>
          <w:p w14:paraId="6F4B1EDC" w14:textId="07A502AD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546" w:type="dxa"/>
          </w:tcPr>
          <w:p w14:paraId="17AC3FE4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A74883" w:rsidRPr="00A74883" w14:paraId="2FC73299" w14:textId="77777777" w:rsidTr="00A74883">
        <w:trPr>
          <w:jc w:val="center"/>
        </w:trPr>
        <w:tc>
          <w:tcPr>
            <w:tcW w:w="2050" w:type="dxa"/>
          </w:tcPr>
          <w:p w14:paraId="37447BBF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ผลผลิตทางการศึกษา</w:t>
            </w:r>
          </w:p>
          <w:p w14:paraId="1C2D3471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430" w:type="dxa"/>
          </w:tcPr>
          <w:p w14:paraId="68887333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ผลการดำเนินงานตามภารกิจหลีกที่กำหนดของ</w:t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>กอง/สำนักเรียน/สำนัก</w:t>
            </w:r>
            <w:proofErr w:type="spellStart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ศา</w:t>
            </w:r>
            <w:proofErr w:type="spellEnd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สนศึกษา  </w:t>
            </w:r>
          </w:p>
          <w:p w14:paraId="0D41925E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546" w:type="dxa"/>
          </w:tcPr>
          <w:p w14:paraId="2798E648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A74883" w:rsidRPr="00A74883" w14:paraId="2CB0513D" w14:textId="77777777" w:rsidTr="00A74883">
        <w:trPr>
          <w:jc w:val="center"/>
        </w:trPr>
        <w:tc>
          <w:tcPr>
            <w:tcW w:w="2050" w:type="dxa"/>
          </w:tcPr>
          <w:p w14:paraId="7782E491" w14:textId="77777777" w:rsidR="00A74883" w:rsidRPr="00A74883" w:rsidRDefault="00A74883" w:rsidP="00131A51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มาตรฐานทางการศึกษา</w:t>
            </w:r>
          </w:p>
          <w:p w14:paraId="4E1A8293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430" w:type="dxa"/>
          </w:tcPr>
          <w:p w14:paraId="36AF4157" w14:textId="28843DE4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ข้อกำหนดเกี่ยวกับคุณลักษณะพึงประสงค์และมาตรฐานที่ต้องการให้เกิดขึ้นทุกแห่งของการจัดการศึกษาพระปริยัติธรรม และเพื่อใช้เป็นหลักเทียบเคียงสำหรับการส่งเสริมและกำกับดูแล </w:t>
            </w:r>
            <w:r w:rsidR="006B7D8C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lastRenderedPageBreak/>
              <w:t>การตรวจสอบ การประเมินผล และการประกันคุณภาพทางการศึกษา</w:t>
            </w:r>
          </w:p>
          <w:p w14:paraId="6A103371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546" w:type="dxa"/>
          </w:tcPr>
          <w:p w14:paraId="0A92616D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A74883" w:rsidRPr="00A74883" w14:paraId="1172E785" w14:textId="77777777" w:rsidTr="00A74883">
        <w:trPr>
          <w:jc w:val="center"/>
        </w:trPr>
        <w:tc>
          <w:tcPr>
            <w:tcW w:w="2050" w:type="dxa"/>
          </w:tcPr>
          <w:p w14:paraId="1DFDB870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ประสิทธิภาพ</w:t>
            </w:r>
          </w:p>
          <w:p w14:paraId="77EC9A31" w14:textId="77777777" w:rsidR="00A74883" w:rsidRPr="00131A51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430" w:type="dxa"/>
          </w:tcPr>
          <w:p w14:paraId="5BBF17C4" w14:textId="74471371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ความสัมพันธ์ระหว่างปริมาณของผลผลิตจาก</w:t>
            </w:r>
            <w:r w:rsidR="006B7D8C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การจัดการศึกษาเทียบกับปริมาณทรัพยากรที่ใช้ไป</w:t>
            </w:r>
          </w:p>
          <w:p w14:paraId="4AE43207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546" w:type="dxa"/>
          </w:tcPr>
          <w:p w14:paraId="2F60037F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A74883" w:rsidRPr="00A74883" w14:paraId="4EB8578B" w14:textId="77777777" w:rsidTr="006B7D8C">
        <w:trPr>
          <w:jc w:val="center"/>
        </w:trPr>
        <w:tc>
          <w:tcPr>
            <w:tcW w:w="2050" w:type="dxa"/>
          </w:tcPr>
          <w:p w14:paraId="3C7B4D28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ประสิทธิผล</w:t>
            </w:r>
          </w:p>
          <w:p w14:paraId="253A3236" w14:textId="77777777" w:rsidR="00A74883" w:rsidRPr="00131A51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430" w:type="dxa"/>
          </w:tcPr>
          <w:p w14:paraId="461FB6A3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ความสัมพันธ์ระหว่างสิ่งที่ได้จากการจัดการศึกษา เทียบกับเป้าหมาย คุณลักษณะพึงประสงค์หรือวัตถุประสงค์ที่ตั้งไว้</w:t>
            </w:r>
          </w:p>
          <w:p w14:paraId="44A50E92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546" w:type="dxa"/>
          </w:tcPr>
          <w:p w14:paraId="0B2CBF6C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A74883" w:rsidRPr="00A74883" w14:paraId="7623D31B" w14:textId="77777777" w:rsidTr="006B7D8C">
        <w:trPr>
          <w:jc w:val="center"/>
        </w:trPr>
        <w:tc>
          <w:tcPr>
            <w:tcW w:w="2050" w:type="dxa"/>
            <w:tcBorders>
              <w:bottom w:val="single" w:sz="4" w:space="0" w:color="auto"/>
            </w:tcBorders>
          </w:tcPr>
          <w:p w14:paraId="240D64DB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การรับรองมาตรฐาน</w:t>
            </w:r>
          </w:p>
          <w:p w14:paraId="5419AC1B" w14:textId="77777777" w:rsidR="00A74883" w:rsidRPr="00131A51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430" w:type="dxa"/>
            <w:tcBorders>
              <w:bottom w:val="single" w:sz="4" w:space="0" w:color="auto"/>
            </w:tcBorders>
          </w:tcPr>
          <w:p w14:paraId="223F4ABC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การให้การรับรองคุณลักษณะ คุณลักษณะพึงประสงค์ และมาตรฐาน ของกระบวนการจัดการศึกษาปริยัติธรรมในสำนักเรียน </w:t>
            </w:r>
            <w:r w:rsidRPr="00A74883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สำนัก</w:t>
            </w:r>
            <w:proofErr w:type="spellStart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ศา</w:t>
            </w:r>
            <w:proofErr w:type="spellEnd"/>
            <w:r w:rsidRPr="00A74883">
              <w:rPr>
                <w:rFonts w:ascii="TH SarabunIT๙" w:hAnsi="TH SarabunIT๙" w:cs="TH SarabunIT๙"/>
                <w:sz w:val="32"/>
                <w:szCs w:val="32"/>
                <w:cs/>
              </w:rPr>
              <w:t>สนศึกษา</w:t>
            </w:r>
          </w:p>
          <w:p w14:paraId="77EC5A3A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546" w:type="dxa"/>
            <w:tcBorders>
              <w:bottom w:val="single" w:sz="4" w:space="0" w:color="auto"/>
            </w:tcBorders>
          </w:tcPr>
          <w:p w14:paraId="414E5BC8" w14:textId="77777777" w:rsidR="00A74883" w:rsidRPr="00A74883" w:rsidRDefault="00A74883" w:rsidP="00A7488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14:paraId="02752366" w14:textId="77777777" w:rsidR="00A74883" w:rsidRPr="00A74883" w:rsidRDefault="00A74883" w:rsidP="00630B82">
      <w:pPr>
        <w:ind w:left="2694" w:right="-46" w:firstLine="850"/>
        <w:jc w:val="thaiDistribute"/>
        <w:rPr>
          <w:rFonts w:ascii="TH SarabunIT๙" w:hAnsi="TH SarabunIT๙" w:cs="TH SarabunIT๙"/>
          <w:cs/>
        </w:rPr>
      </w:pPr>
    </w:p>
    <w:sectPr w:rsidR="00A74883" w:rsidRPr="00A74883" w:rsidSect="00A512BF">
      <w:footerReference w:type="default" r:id="rId7"/>
      <w:pgSz w:w="11906" w:h="16838"/>
      <w:pgMar w:top="1440" w:right="1440" w:bottom="1440" w:left="1440" w:header="504" w:footer="36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21483A" w14:textId="77777777" w:rsidR="008602B5" w:rsidRDefault="008602B5" w:rsidP="00A512BF">
      <w:r>
        <w:separator/>
      </w:r>
    </w:p>
  </w:endnote>
  <w:endnote w:type="continuationSeparator" w:id="0">
    <w:p w14:paraId="7028B1FB" w14:textId="77777777" w:rsidR="008602B5" w:rsidRDefault="008602B5" w:rsidP="00A512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Kanit Medium">
    <w:altName w:val="Browallia New"/>
    <w:charset w:val="00"/>
    <w:family w:val="auto"/>
    <w:pitch w:val="variable"/>
    <w:sig w:usb0="21000007" w:usb1="00000001" w:usb2="00000000" w:usb3="00000000" w:csb0="0001019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E545E6" w14:textId="4D932382" w:rsidR="00B15ECD" w:rsidRDefault="00B15EC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800217" w14:textId="77777777" w:rsidR="008602B5" w:rsidRDefault="008602B5" w:rsidP="00A512BF">
      <w:r>
        <w:separator/>
      </w:r>
    </w:p>
  </w:footnote>
  <w:footnote w:type="continuationSeparator" w:id="0">
    <w:p w14:paraId="246D2F1A" w14:textId="77777777" w:rsidR="008602B5" w:rsidRDefault="008602B5" w:rsidP="00A512B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7A1B"/>
    <w:rsid w:val="00076AF8"/>
    <w:rsid w:val="00093CD9"/>
    <w:rsid w:val="00131A51"/>
    <w:rsid w:val="0014106F"/>
    <w:rsid w:val="00173A65"/>
    <w:rsid w:val="001929A3"/>
    <w:rsid w:val="001B3DFC"/>
    <w:rsid w:val="001B61C9"/>
    <w:rsid w:val="002C4513"/>
    <w:rsid w:val="002E23DD"/>
    <w:rsid w:val="00320FA3"/>
    <w:rsid w:val="003B5944"/>
    <w:rsid w:val="00474364"/>
    <w:rsid w:val="004B7A1B"/>
    <w:rsid w:val="00506B8B"/>
    <w:rsid w:val="005423E9"/>
    <w:rsid w:val="005F21B2"/>
    <w:rsid w:val="006041FB"/>
    <w:rsid w:val="00630B82"/>
    <w:rsid w:val="00643E96"/>
    <w:rsid w:val="00683541"/>
    <w:rsid w:val="006B7D8C"/>
    <w:rsid w:val="006C6D31"/>
    <w:rsid w:val="006F1D32"/>
    <w:rsid w:val="006F65F3"/>
    <w:rsid w:val="007759D8"/>
    <w:rsid w:val="007B00DD"/>
    <w:rsid w:val="007D46F5"/>
    <w:rsid w:val="008602B5"/>
    <w:rsid w:val="008C5222"/>
    <w:rsid w:val="00910CBE"/>
    <w:rsid w:val="00A512BF"/>
    <w:rsid w:val="00A65994"/>
    <w:rsid w:val="00A74883"/>
    <w:rsid w:val="00AC5CCB"/>
    <w:rsid w:val="00AD21C0"/>
    <w:rsid w:val="00AE60B6"/>
    <w:rsid w:val="00B02FA5"/>
    <w:rsid w:val="00B15ECD"/>
    <w:rsid w:val="00BC34A7"/>
    <w:rsid w:val="00C129E3"/>
    <w:rsid w:val="00C346F8"/>
    <w:rsid w:val="00C3670B"/>
    <w:rsid w:val="00D23B81"/>
    <w:rsid w:val="00D41DB9"/>
    <w:rsid w:val="00D856AC"/>
    <w:rsid w:val="00DA1AFA"/>
    <w:rsid w:val="00E11B6A"/>
    <w:rsid w:val="00E204FD"/>
    <w:rsid w:val="00E709F0"/>
    <w:rsid w:val="00F54109"/>
    <w:rsid w:val="00FE5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ED4D9B1"/>
  <w15:docId w15:val="{F680BC58-9ECC-4360-9DD8-A8087EFB01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7A1B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512B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512BF"/>
  </w:style>
  <w:style w:type="paragraph" w:styleId="Footer">
    <w:name w:val="footer"/>
    <w:basedOn w:val="Normal"/>
    <w:link w:val="FooterChar"/>
    <w:uiPriority w:val="99"/>
    <w:unhideWhenUsed/>
    <w:rsid w:val="00A512B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512BF"/>
  </w:style>
  <w:style w:type="table" w:styleId="TableGrid">
    <w:name w:val="Table Grid"/>
    <w:basedOn w:val="TableNormal"/>
    <w:uiPriority w:val="39"/>
    <w:rsid w:val="00A74883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01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21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4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3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58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7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0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1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33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74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55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64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7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5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9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81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33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7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44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85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7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1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73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26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12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5</Pages>
  <Words>719</Words>
  <Characters>4104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saiphiroon phoemphul</dc:creator>
  <cp:keywords/>
  <dc:description/>
  <cp:lastModifiedBy>Pannipa Kamolphanphorn</cp:lastModifiedBy>
  <cp:revision>10</cp:revision>
  <dcterms:created xsi:type="dcterms:W3CDTF">2023-06-12T19:17:00Z</dcterms:created>
  <dcterms:modified xsi:type="dcterms:W3CDTF">2025-07-13T03:30:00Z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ae5ec5b6-b4f2-44fd-a0a8-60b1a386ba2b</vt:lpwstr>
  </property>
</Properties>
</file>